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8CE" w:rsidRDefault="007318CE" w:rsidP="00C25370">
      <w:pPr>
        <w:jc w:val="center"/>
        <w:rPr>
          <w:rFonts w:asciiTheme="majorBidi" w:hAnsiTheme="majorBidi" w:cstheme="majorBidi"/>
          <w:b/>
          <w:bCs/>
          <w:u w:val="single"/>
        </w:rPr>
      </w:pPr>
      <w:r w:rsidRPr="007318CE">
        <w:rPr>
          <w:rFonts w:asciiTheme="majorBidi" w:hAnsiTheme="majorBidi" w:cstheme="majorBidi"/>
          <w:b/>
          <w:bCs/>
          <w:u w:val="single"/>
        </w:rPr>
        <w:t xml:space="preserve">Subject: Declaration of </w:t>
      </w:r>
      <w:r w:rsidR="007E44E0">
        <w:rPr>
          <w:rFonts w:asciiTheme="majorBidi" w:hAnsiTheme="majorBidi" w:cstheme="majorBidi"/>
          <w:b/>
          <w:bCs/>
          <w:u w:val="single"/>
        </w:rPr>
        <w:t xml:space="preserve">Tax Group Eligibility </w:t>
      </w:r>
    </w:p>
    <w:p w:rsidR="007318CE" w:rsidRPr="007318CE" w:rsidRDefault="007318CE" w:rsidP="007318CE">
      <w:pPr>
        <w:jc w:val="center"/>
        <w:rPr>
          <w:rFonts w:asciiTheme="majorBidi" w:hAnsiTheme="majorBidi" w:cstheme="majorBidi"/>
          <w:u w:val="single"/>
        </w:rPr>
      </w:pPr>
    </w:p>
    <w:p w:rsidR="00CD5EE6" w:rsidRDefault="00CD5EE6" w:rsidP="00CD5EE6">
      <w:pPr>
        <w:pStyle w:val="NormalWeb"/>
      </w:pPr>
      <w:r>
        <w:t xml:space="preserve">I, the undersigned, in my capacity as the Authorized Representative Member </w:t>
      </w:r>
      <w:r w:rsidRPr="00CD5EE6">
        <w:rPr>
          <w:rStyle w:val="Strong"/>
          <w:color w:val="FF0000"/>
        </w:rPr>
        <w:t>[Name / TIN]</w:t>
      </w:r>
      <w:r w:rsidRPr="00CD5EE6">
        <w:rPr>
          <w:color w:val="FF0000"/>
        </w:rPr>
        <w:t xml:space="preserve"> </w:t>
      </w:r>
      <w:r>
        <w:t xml:space="preserve">of </w:t>
      </w:r>
      <w:r w:rsidRPr="00CD5EE6">
        <w:rPr>
          <w:rStyle w:val="Strong"/>
          <w:color w:val="FF0000"/>
        </w:rPr>
        <w:t>[Tax Group Name]</w:t>
      </w:r>
      <w:r>
        <w:t>, hereby declare and confirm the following:</w:t>
      </w:r>
    </w:p>
    <w:p w:rsidR="00CD5EE6" w:rsidRDefault="00CD5EE6" w:rsidP="00CD5EE6">
      <w:pPr>
        <w:pStyle w:val="NormalWeb"/>
      </w:pPr>
      <w:r>
        <w:t xml:space="preserve">In accordance with the provisions of </w:t>
      </w:r>
      <w:r>
        <w:rPr>
          <w:rStyle w:val="Strong"/>
        </w:rPr>
        <w:t>Article 9 – Related Parties</w:t>
      </w:r>
      <w:r>
        <w:t xml:space="preserve"> and </w:t>
      </w:r>
      <w:r>
        <w:rPr>
          <w:rStyle w:val="Strong"/>
        </w:rPr>
        <w:t>Article 10 – Registration as a Tax Group</w:t>
      </w:r>
      <w:r>
        <w:t xml:space="preserve"> of the </w:t>
      </w:r>
      <w:r>
        <w:rPr>
          <w:rStyle w:val="Strong"/>
        </w:rPr>
        <w:t>Executive Regulation of Federal Decree-Law No. 8 of 2017 on Value Added Tax</w:t>
      </w:r>
      <w:r>
        <w:t>, all members of the Tax Group duly meet the prescribed conditions for registration as a Tax Group.</w:t>
      </w:r>
    </w:p>
    <w:p w:rsidR="0059081D" w:rsidRDefault="0059081D" w:rsidP="00CD5EE6">
      <w:pPr>
        <w:pStyle w:val="NormalWeb"/>
      </w:pPr>
      <w:r w:rsidRPr="0059081D">
        <w:t>I confirm that none of the members of the Tax Group is a sole establishment, a branch, or a foreign company.</w:t>
      </w:r>
    </w:p>
    <w:p w:rsidR="00C25370" w:rsidRPr="00C25370" w:rsidRDefault="00C25370" w:rsidP="00C25370">
      <w:pPr>
        <w:rPr>
          <w:rFonts w:asciiTheme="majorBidi" w:hAnsiTheme="majorBidi" w:cstheme="majorBidi"/>
          <w:b/>
          <w:bCs/>
          <w:u w:val="single"/>
        </w:rPr>
      </w:pPr>
      <w:r w:rsidRPr="00C25370">
        <w:rPr>
          <w:rFonts w:asciiTheme="majorBidi" w:hAnsiTheme="majorBidi" w:cstheme="majorBidi"/>
          <w:b/>
          <w:bCs/>
          <w:u w:val="single"/>
        </w:rPr>
        <w:t>Article 9 – Related Parties</w:t>
      </w:r>
      <w:r>
        <w:rPr>
          <w:rFonts w:asciiTheme="majorBidi" w:hAnsiTheme="majorBidi" w:cstheme="majorBidi"/>
          <w:b/>
          <w:bCs/>
          <w:u w:val="single"/>
        </w:rPr>
        <w:t>:</w:t>
      </w:r>
    </w:p>
    <w:p w:rsidR="00C25370" w:rsidRPr="00C25370" w:rsidRDefault="00C25370" w:rsidP="00C25370">
      <w:pPr>
        <w:rPr>
          <w:rFonts w:asciiTheme="majorBidi" w:hAnsiTheme="majorBidi" w:cstheme="majorBidi"/>
        </w:rPr>
      </w:pPr>
      <w:r w:rsidRPr="00C25370">
        <w:rPr>
          <w:rFonts w:asciiTheme="majorBidi" w:hAnsiTheme="majorBidi" w:cstheme="majorBidi"/>
        </w:rPr>
        <w:t>1. For the purposes of Tax Group provisions, the definition of Related Parties shall</w:t>
      </w:r>
    </w:p>
    <w:p w:rsidR="00C25370" w:rsidRPr="00C25370" w:rsidRDefault="00C25370" w:rsidP="00C25370">
      <w:pPr>
        <w:rPr>
          <w:rFonts w:asciiTheme="majorBidi" w:hAnsiTheme="majorBidi" w:cstheme="majorBidi"/>
        </w:rPr>
      </w:pPr>
      <w:r w:rsidRPr="00C25370">
        <w:rPr>
          <w:rFonts w:asciiTheme="majorBidi" w:hAnsiTheme="majorBidi" w:cstheme="majorBidi"/>
        </w:rPr>
        <w:t>relate to any two legal persons in instances such as:</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a. One Person or more acting in a partnership and having any of the following:</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1) Voting interests in each of those legal Persons of 50% or more;</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2) Market value interest in each of those legal Persons of 50% or more;</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3) Control of each of those legal Persons by any other means.</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b. Each of Persons is a Related Party with a third Person.</w:t>
      </w:r>
    </w:p>
    <w:p w:rsidR="00C25370" w:rsidRPr="00C25370" w:rsidRDefault="00C25370" w:rsidP="00C25370">
      <w:pPr>
        <w:rPr>
          <w:rFonts w:asciiTheme="majorBidi" w:hAnsiTheme="majorBidi" w:cstheme="majorBidi"/>
        </w:rPr>
      </w:pPr>
      <w:r w:rsidRPr="00C25370">
        <w:rPr>
          <w:rFonts w:asciiTheme="majorBidi" w:hAnsiTheme="majorBidi" w:cstheme="majorBidi"/>
        </w:rPr>
        <w:t>2. Two or more Persons shall be considered Related Parties if they are associated in</w:t>
      </w:r>
    </w:p>
    <w:p w:rsidR="00C25370" w:rsidRPr="00C25370" w:rsidRDefault="00C25370" w:rsidP="00C25370">
      <w:pPr>
        <w:rPr>
          <w:rFonts w:asciiTheme="majorBidi" w:hAnsiTheme="majorBidi" w:cstheme="majorBidi"/>
        </w:rPr>
      </w:pPr>
      <w:r w:rsidRPr="00C25370">
        <w:rPr>
          <w:rFonts w:asciiTheme="majorBidi" w:hAnsiTheme="majorBidi" w:cstheme="majorBidi"/>
        </w:rPr>
        <w:t>economic, financial and regulatory aspects, taking into account the following:</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a. Economic practices, which shall include at least one of the following:</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1) Achieving a common commercial objective;</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2) One Person’s Business benefiting another Person’s Business;</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3) Supplying of Goods or Services by different Businesses to the same</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customers.</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 xml:space="preserve">b. </w:t>
      </w:r>
      <w:proofErr w:type="gramStart"/>
      <w:r w:rsidRPr="00C25370">
        <w:rPr>
          <w:rFonts w:asciiTheme="majorBidi" w:hAnsiTheme="majorBidi" w:cstheme="majorBidi"/>
        </w:rPr>
        <w:t>Financial</w:t>
      </w:r>
      <w:proofErr w:type="gramEnd"/>
      <w:r w:rsidRPr="00C25370">
        <w:rPr>
          <w:rFonts w:asciiTheme="majorBidi" w:hAnsiTheme="majorBidi" w:cstheme="majorBidi"/>
        </w:rPr>
        <w:t xml:space="preserve"> practices, which shall include at least one of the following:</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1) Financial support given by one Person’s Business to another Person’s</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Business.</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2) One Person’s Business not being financially viable without another Person’s</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Business.</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3) Common financial interest in the proceeds.</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c. Regulatory practices, which shall include any of the following:</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1) Common management.</w:t>
      </w:r>
    </w:p>
    <w:p w:rsidR="00C25370" w:rsidRPr="00C25370" w:rsidRDefault="00C25370" w:rsidP="00C25370">
      <w:pPr>
        <w:ind w:left="1440"/>
        <w:rPr>
          <w:rFonts w:asciiTheme="majorBidi" w:hAnsiTheme="majorBidi" w:cstheme="majorBidi"/>
        </w:rPr>
      </w:pPr>
      <w:r w:rsidRPr="00C25370">
        <w:rPr>
          <w:rFonts w:asciiTheme="majorBidi" w:hAnsiTheme="majorBidi" w:cstheme="majorBidi"/>
        </w:rPr>
        <w:t>2) Common employees whether or not jointly employed.</w:t>
      </w:r>
    </w:p>
    <w:p w:rsidR="00C25370" w:rsidRDefault="00C25370" w:rsidP="00C25370">
      <w:pPr>
        <w:ind w:left="1440"/>
        <w:rPr>
          <w:rFonts w:asciiTheme="majorBidi" w:hAnsiTheme="majorBidi" w:cstheme="majorBidi"/>
        </w:rPr>
      </w:pPr>
      <w:r w:rsidRPr="00C25370">
        <w:rPr>
          <w:rFonts w:asciiTheme="majorBidi" w:hAnsiTheme="majorBidi" w:cstheme="majorBidi"/>
        </w:rPr>
        <w:t>3) Common shareholders or economic ownership.</w:t>
      </w:r>
      <w:r w:rsidRPr="00C25370">
        <w:rPr>
          <w:rFonts w:asciiTheme="majorBidi" w:hAnsiTheme="majorBidi" w:cstheme="majorBidi"/>
        </w:rPr>
        <w:cr/>
      </w:r>
    </w:p>
    <w:p w:rsidR="00C25370" w:rsidRDefault="00C25370" w:rsidP="00C25370">
      <w:pPr>
        <w:rPr>
          <w:rFonts w:asciiTheme="majorBidi" w:hAnsiTheme="majorBidi" w:cstheme="majorBidi"/>
          <w:b/>
          <w:bCs/>
          <w:u w:val="single"/>
          <w:rtl/>
        </w:rPr>
      </w:pPr>
      <w:r w:rsidRPr="00C25370">
        <w:rPr>
          <w:rFonts w:asciiTheme="majorBidi" w:hAnsiTheme="majorBidi" w:cstheme="majorBidi"/>
          <w:b/>
          <w:bCs/>
          <w:u w:val="single"/>
        </w:rPr>
        <w:t>Article 10 – Registration as a Tax Group:</w:t>
      </w:r>
    </w:p>
    <w:p w:rsidR="00C25370" w:rsidRPr="00C25370" w:rsidRDefault="00C25370" w:rsidP="00C25370">
      <w:pPr>
        <w:rPr>
          <w:rFonts w:asciiTheme="majorBidi" w:hAnsiTheme="majorBidi" w:cstheme="majorBidi"/>
        </w:rPr>
      </w:pPr>
      <w:r w:rsidRPr="00C25370">
        <w:rPr>
          <w:rFonts w:asciiTheme="majorBidi" w:hAnsiTheme="majorBidi" w:cstheme="majorBidi"/>
        </w:rPr>
        <w:t>8. The Authority may only register a Person as part of a Tax Group under Clause 7 of</w:t>
      </w:r>
    </w:p>
    <w:p w:rsidR="00C25370" w:rsidRPr="00C25370" w:rsidRDefault="00C25370" w:rsidP="00C25370">
      <w:pPr>
        <w:rPr>
          <w:rFonts w:asciiTheme="majorBidi" w:hAnsiTheme="majorBidi" w:cstheme="majorBidi"/>
        </w:rPr>
      </w:pPr>
      <w:r w:rsidRPr="00C25370">
        <w:rPr>
          <w:rFonts w:asciiTheme="majorBidi" w:hAnsiTheme="majorBidi" w:cstheme="majorBidi"/>
        </w:rPr>
        <w:t>this Article if the two following conditions are met:</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a. The Person’s Business includes making Taxable Supplies or importing</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Concerned Goods or Concerned Services.</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b. If all the Taxable Supplies or imports of Concerned Goods or Concerned Services</w:t>
      </w:r>
    </w:p>
    <w:p w:rsidR="00C25370" w:rsidRPr="00C25370" w:rsidRDefault="00C25370" w:rsidP="00C25370">
      <w:pPr>
        <w:ind w:left="720"/>
        <w:rPr>
          <w:rFonts w:asciiTheme="majorBidi" w:hAnsiTheme="majorBidi" w:cstheme="majorBidi"/>
        </w:rPr>
      </w:pPr>
      <w:r w:rsidRPr="00C25370">
        <w:rPr>
          <w:rFonts w:asciiTheme="majorBidi" w:hAnsiTheme="majorBidi" w:cstheme="majorBidi"/>
        </w:rPr>
        <w:t>of the Business by Persons carrying on the Business would have exceeded the</w:t>
      </w:r>
    </w:p>
    <w:p w:rsidR="0059081D" w:rsidRDefault="00C25370" w:rsidP="0059081D">
      <w:pPr>
        <w:ind w:left="720"/>
        <w:rPr>
          <w:rFonts w:asciiTheme="majorBidi" w:hAnsiTheme="majorBidi" w:cstheme="majorBidi"/>
        </w:rPr>
      </w:pPr>
      <w:r w:rsidRPr="00C25370">
        <w:rPr>
          <w:rFonts w:asciiTheme="majorBidi" w:hAnsiTheme="majorBidi" w:cstheme="majorBidi"/>
        </w:rPr>
        <w:t>Mandatory Registration Threshold.</w:t>
      </w:r>
    </w:p>
    <w:p w:rsidR="0059081D" w:rsidRDefault="0059081D" w:rsidP="0059081D">
      <w:pPr>
        <w:ind w:left="720"/>
        <w:rPr>
          <w:rFonts w:asciiTheme="majorBidi" w:hAnsiTheme="majorBidi" w:cstheme="majorBidi"/>
        </w:rPr>
      </w:pPr>
    </w:p>
    <w:p w:rsidR="00C25370" w:rsidRPr="00C15650" w:rsidRDefault="0059081D" w:rsidP="00C25370">
      <w:pPr>
        <w:jc w:val="center"/>
        <w:rPr>
          <w:rFonts w:asciiTheme="majorBidi" w:hAnsiTheme="majorBidi" w:cstheme="majorBidi"/>
          <w:b/>
          <w:bCs/>
          <w:u w:val="single"/>
        </w:rPr>
      </w:pPr>
      <w:r>
        <w:rPr>
          <w:rFonts w:asciiTheme="majorBidi" w:hAnsiTheme="majorBidi" w:cstheme="majorBidi"/>
          <w:b/>
          <w:bCs/>
          <w:u w:val="single"/>
        </w:rPr>
        <w:t xml:space="preserve">Turnover </w:t>
      </w:r>
      <w:r w:rsidR="00C25370" w:rsidRPr="00C15650">
        <w:rPr>
          <w:rFonts w:asciiTheme="majorBidi" w:hAnsiTheme="majorBidi" w:cstheme="majorBidi"/>
          <w:b/>
          <w:bCs/>
          <w:u w:val="single"/>
        </w:rPr>
        <w:t>Declaration Letter for the Tax Group</w:t>
      </w:r>
    </w:p>
    <w:p w:rsidR="00C25370" w:rsidRPr="00C15650" w:rsidRDefault="00C25370" w:rsidP="00C25370">
      <w:pPr>
        <w:rPr>
          <w:rFonts w:asciiTheme="majorBidi" w:hAnsiTheme="majorBidi" w:cstheme="majorBidi"/>
          <w:b/>
          <w:bCs/>
          <w:u w:val="single"/>
          <w:rtl/>
          <w:lang w:bidi="ar-AE"/>
        </w:rPr>
      </w:pPr>
    </w:p>
    <w:p w:rsidR="00C25370" w:rsidRPr="00C15650" w:rsidRDefault="00C25370" w:rsidP="00C25370">
      <w:pPr>
        <w:rPr>
          <w:rFonts w:asciiTheme="majorBidi" w:hAnsiTheme="majorBidi" w:cstheme="majorBidi"/>
        </w:rPr>
      </w:pPr>
      <w:r w:rsidRPr="00C15650">
        <w:rPr>
          <w:rFonts w:asciiTheme="majorBidi" w:hAnsiTheme="majorBidi" w:cstheme="majorBidi"/>
        </w:rPr>
        <w:t xml:space="preserve">In reference to the above-mentioned subject, kindly note that the </w:t>
      </w:r>
      <w:r w:rsidRPr="00C15650">
        <w:rPr>
          <w:rFonts w:asciiTheme="majorBidi" w:hAnsiTheme="majorBidi" w:cstheme="majorBidi"/>
          <w:b/>
          <w:bCs/>
          <w:color w:val="FF0000"/>
        </w:rPr>
        <w:t>"Tax Group Name"</w:t>
      </w:r>
      <w:r w:rsidRPr="00C15650">
        <w:rPr>
          <w:rFonts w:asciiTheme="majorBidi" w:hAnsiTheme="majorBidi" w:cstheme="majorBidi"/>
          <w:color w:val="FF0000"/>
        </w:rPr>
        <w:t xml:space="preserve"> </w:t>
      </w:r>
      <w:r w:rsidRPr="00C15650">
        <w:rPr>
          <w:rFonts w:asciiTheme="majorBidi" w:hAnsiTheme="majorBidi" w:cstheme="majorBidi"/>
        </w:rPr>
        <w:t xml:space="preserve">has the turnover shown below for the </w:t>
      </w:r>
      <w:r w:rsidRPr="00C15650">
        <w:rPr>
          <w:rFonts w:asciiTheme="majorBidi" w:hAnsiTheme="majorBidi" w:cstheme="majorBidi"/>
          <w:b/>
          <w:bCs/>
        </w:rPr>
        <w:t>last 12 months: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87"/>
        <w:gridCol w:w="1849"/>
        <w:gridCol w:w="1883"/>
        <w:gridCol w:w="1799"/>
      </w:tblGrid>
      <w:tr w:rsidR="00C25370" w:rsidRPr="00C15650" w:rsidTr="008148DD">
        <w:trPr>
          <w:trHeight w:val="275"/>
          <w:jc w:val="center"/>
        </w:trPr>
        <w:tc>
          <w:tcPr>
            <w:tcW w:w="1732" w:type="dxa"/>
            <w:vAlign w:val="center"/>
            <w:hideMark/>
          </w:tcPr>
          <w:p w:rsidR="00C25370" w:rsidRPr="00C15650" w:rsidRDefault="00C25370" w:rsidP="008148DD">
            <w:pPr>
              <w:spacing w:after="0" w:line="240" w:lineRule="auto"/>
              <w:jc w:val="center"/>
              <w:rPr>
                <w:rFonts w:asciiTheme="majorBidi" w:eastAsia="Times New Roman" w:hAnsiTheme="majorBidi" w:cstheme="majorBidi"/>
                <w:b/>
                <w:bCs/>
                <w:color w:val="000000"/>
                <w:rtl/>
                <w:lang w:bidi="ar-AE"/>
              </w:rPr>
            </w:pPr>
            <w:r w:rsidRPr="00C15650">
              <w:rPr>
                <w:rFonts w:asciiTheme="majorBidi" w:eastAsia="Times New Roman" w:hAnsiTheme="majorBidi" w:cstheme="majorBidi"/>
                <w:b/>
                <w:bCs/>
                <w:color w:val="000000"/>
              </w:rPr>
              <w:t>Member</w:t>
            </w:r>
          </w:p>
        </w:tc>
        <w:tc>
          <w:tcPr>
            <w:tcW w:w="2087" w:type="dxa"/>
          </w:tcPr>
          <w:p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Standard Rated Supplies (5%)</w:t>
            </w:r>
          </w:p>
        </w:tc>
        <w:tc>
          <w:tcPr>
            <w:tcW w:w="1849" w:type="dxa"/>
          </w:tcPr>
          <w:p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Zero Rated Supplies (0%)</w:t>
            </w:r>
          </w:p>
        </w:tc>
        <w:tc>
          <w:tcPr>
            <w:tcW w:w="1883" w:type="dxa"/>
          </w:tcPr>
          <w:p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 xml:space="preserve">Intercompany Sales </w:t>
            </w:r>
          </w:p>
        </w:tc>
        <w:tc>
          <w:tcPr>
            <w:tcW w:w="1799" w:type="dxa"/>
          </w:tcPr>
          <w:p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Out of Scope Sales</w:t>
            </w:r>
          </w:p>
        </w:tc>
      </w:tr>
      <w:tr w:rsidR="00C25370" w:rsidRPr="00C15650" w:rsidTr="008148DD">
        <w:trPr>
          <w:trHeight w:val="275"/>
          <w:jc w:val="center"/>
        </w:trPr>
        <w:tc>
          <w:tcPr>
            <w:tcW w:w="1732" w:type="dxa"/>
            <w:vAlign w:val="bottom"/>
            <w:hideMark/>
          </w:tcPr>
          <w:p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Representative Member</w:t>
            </w:r>
          </w:p>
        </w:tc>
        <w:tc>
          <w:tcPr>
            <w:tcW w:w="2087"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rsidTr="008148DD">
        <w:trPr>
          <w:trHeight w:val="275"/>
          <w:jc w:val="center"/>
        </w:trPr>
        <w:tc>
          <w:tcPr>
            <w:tcW w:w="1732" w:type="dxa"/>
            <w:vAlign w:val="bottom"/>
            <w:hideMark/>
          </w:tcPr>
          <w:p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1</w:t>
            </w:r>
          </w:p>
        </w:tc>
        <w:tc>
          <w:tcPr>
            <w:tcW w:w="2087"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rsidTr="008148DD">
        <w:trPr>
          <w:trHeight w:val="286"/>
          <w:jc w:val="center"/>
        </w:trPr>
        <w:tc>
          <w:tcPr>
            <w:tcW w:w="1732" w:type="dxa"/>
            <w:vAlign w:val="bottom"/>
            <w:hideMark/>
          </w:tcPr>
          <w:p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2</w:t>
            </w:r>
          </w:p>
        </w:tc>
        <w:tc>
          <w:tcPr>
            <w:tcW w:w="2087"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rsidTr="008148DD">
        <w:trPr>
          <w:trHeight w:val="286"/>
          <w:jc w:val="center"/>
        </w:trPr>
        <w:tc>
          <w:tcPr>
            <w:tcW w:w="1732" w:type="dxa"/>
            <w:vAlign w:val="bottom"/>
          </w:tcPr>
          <w:p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3</w:t>
            </w:r>
          </w:p>
        </w:tc>
        <w:tc>
          <w:tcPr>
            <w:tcW w:w="2087"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rsidTr="008148DD">
        <w:trPr>
          <w:trHeight w:val="286"/>
          <w:jc w:val="center"/>
        </w:trPr>
        <w:tc>
          <w:tcPr>
            <w:tcW w:w="1732" w:type="dxa"/>
            <w:vAlign w:val="bottom"/>
          </w:tcPr>
          <w:p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4</w:t>
            </w:r>
          </w:p>
        </w:tc>
        <w:tc>
          <w:tcPr>
            <w:tcW w:w="2087"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rsidR="00C25370" w:rsidRPr="00CD5EE6" w:rsidRDefault="00C25370" w:rsidP="008148DD">
            <w:pPr>
              <w:spacing w:after="0" w:line="240" w:lineRule="auto"/>
              <w:jc w:val="center"/>
              <w:rPr>
                <w:rFonts w:asciiTheme="majorBidi" w:eastAsia="Times New Roman" w:hAnsiTheme="majorBidi" w:cstheme="majorBidi"/>
                <w:color w:val="FF0000"/>
              </w:rPr>
            </w:pPr>
          </w:p>
        </w:tc>
        <w:tc>
          <w:tcPr>
            <w:tcW w:w="1883"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rsidR="00C25370" w:rsidRPr="00C15650" w:rsidRDefault="00C25370" w:rsidP="008148DD">
            <w:pPr>
              <w:spacing w:after="0" w:line="240" w:lineRule="auto"/>
              <w:jc w:val="center"/>
              <w:rPr>
                <w:rFonts w:asciiTheme="majorBidi" w:eastAsia="Times New Roman" w:hAnsiTheme="majorBidi" w:cstheme="majorBidi"/>
                <w:color w:val="000000"/>
              </w:rPr>
            </w:pPr>
          </w:p>
        </w:tc>
      </w:tr>
    </w:tbl>
    <w:p w:rsidR="00C25370" w:rsidRPr="00C15650" w:rsidRDefault="00C25370" w:rsidP="00C25370">
      <w:pPr>
        <w:rPr>
          <w:rFonts w:asciiTheme="majorBidi" w:hAnsiTheme="majorBidi" w:cstheme="majorBidi"/>
        </w:rPr>
      </w:pPr>
    </w:p>
    <w:p w:rsidR="00C25370" w:rsidRPr="00C15650" w:rsidRDefault="00C25370" w:rsidP="00C25370">
      <w:pPr>
        <w:rPr>
          <w:rFonts w:asciiTheme="majorBidi" w:hAnsiTheme="majorBidi" w:cstheme="majorBidi"/>
        </w:rPr>
      </w:pPr>
      <w:r w:rsidRPr="00C15650">
        <w:rPr>
          <w:rFonts w:asciiTheme="majorBidi" w:hAnsiTheme="majorBidi" w:cstheme="majorBidi"/>
        </w:rPr>
        <w:t>I hereby declare that the information provided in this disclosure is complete and accurate, and none of the above information is false or misrepresented. This declaration is supported by documentary evidence, including signed and stamped monthly taxable supplies for the last 12 months by the authorized signatory, as well as supporting financial documents (e.g., invoices, LPOs, contracts, agreements</w:t>
      </w:r>
      <w:r w:rsidR="00CD5EE6">
        <w:rPr>
          <w:rFonts w:asciiTheme="majorBidi" w:hAnsiTheme="majorBidi" w:cstheme="majorBidi"/>
          <w:lang w:val="en-US"/>
        </w:rPr>
        <w:t>…</w:t>
      </w:r>
      <w:proofErr w:type="spellStart"/>
      <w:r w:rsidR="00CD5EE6">
        <w:rPr>
          <w:rFonts w:asciiTheme="majorBidi" w:hAnsiTheme="majorBidi" w:cstheme="majorBidi"/>
          <w:lang w:val="en-US"/>
        </w:rPr>
        <w:t>etc</w:t>
      </w:r>
      <w:proofErr w:type="spellEnd"/>
      <w:r w:rsidRPr="00C15650">
        <w:rPr>
          <w:rFonts w:asciiTheme="majorBidi" w:hAnsiTheme="majorBidi" w:cstheme="majorBidi"/>
        </w:rPr>
        <w:t>).</w:t>
      </w:r>
    </w:p>
    <w:p w:rsidR="00C25370" w:rsidRDefault="00C25370" w:rsidP="00C25370">
      <w:pPr>
        <w:rPr>
          <w:rFonts w:asciiTheme="majorBidi" w:hAnsiTheme="majorBidi" w:cstheme="majorBidi"/>
          <w:rtl/>
        </w:rPr>
      </w:pPr>
    </w:p>
    <w:p w:rsidR="0059081D" w:rsidRPr="00C15650" w:rsidRDefault="0059081D" w:rsidP="00C25370">
      <w:pPr>
        <w:rPr>
          <w:rFonts w:asciiTheme="majorBidi" w:hAnsiTheme="majorBidi" w:cstheme="majorBidi"/>
        </w:rPr>
      </w:pPr>
    </w:p>
    <w:p w:rsidR="00C25370" w:rsidRPr="00C15650" w:rsidRDefault="00C25370" w:rsidP="00C25370">
      <w:pPr>
        <w:rPr>
          <w:rFonts w:asciiTheme="majorBidi" w:hAnsiTheme="majorBidi" w:cstheme="majorBidi"/>
        </w:rPr>
      </w:pPr>
    </w:p>
    <w:p w:rsidR="00C25370" w:rsidRPr="00CD5EE6" w:rsidRDefault="00C25370" w:rsidP="00C25370">
      <w:pPr>
        <w:jc w:val="center"/>
        <w:rPr>
          <w:rFonts w:asciiTheme="majorBidi" w:hAnsiTheme="majorBidi" w:cstheme="majorBidi"/>
          <w:b/>
          <w:bCs/>
          <w:color w:val="FF0000"/>
        </w:rPr>
      </w:pPr>
      <w:r w:rsidRPr="00CD5EE6">
        <w:rPr>
          <w:rFonts w:asciiTheme="majorBidi" w:hAnsiTheme="majorBidi" w:cstheme="majorBidi"/>
          <w:b/>
          <w:bCs/>
          <w:color w:val="FF0000"/>
        </w:rPr>
        <w:t>Authorized Signatory (Signature and Stamp)</w:t>
      </w:r>
    </w:p>
    <w:p w:rsidR="00C25370" w:rsidRPr="00C25370" w:rsidRDefault="00C25370" w:rsidP="00C25370">
      <w:pPr>
        <w:rPr>
          <w:rFonts w:asciiTheme="majorBidi" w:hAnsiTheme="majorBidi" w:cstheme="majorBidi"/>
        </w:rPr>
      </w:pPr>
    </w:p>
    <w:sectPr w:rsidR="00C25370" w:rsidRPr="00C25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3DF" w:rsidRDefault="002623DF" w:rsidP="007318CE">
      <w:pPr>
        <w:spacing w:after="0" w:line="240" w:lineRule="auto"/>
      </w:pPr>
      <w:r>
        <w:separator/>
      </w:r>
    </w:p>
  </w:endnote>
  <w:endnote w:type="continuationSeparator" w:id="0">
    <w:p w:rsidR="002623DF" w:rsidRDefault="002623DF" w:rsidP="0073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3DF" w:rsidRDefault="002623DF" w:rsidP="007318CE">
      <w:pPr>
        <w:spacing w:after="0" w:line="240" w:lineRule="auto"/>
      </w:pPr>
      <w:r>
        <w:separator/>
      </w:r>
    </w:p>
  </w:footnote>
  <w:footnote w:type="continuationSeparator" w:id="0">
    <w:p w:rsidR="002623DF" w:rsidRDefault="002623DF" w:rsidP="0073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253D"/>
    <w:multiLevelType w:val="multilevel"/>
    <w:tmpl w:val="8F727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913A55"/>
    <w:multiLevelType w:val="multilevel"/>
    <w:tmpl w:val="15105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2040462">
    <w:abstractNumId w:val="1"/>
  </w:num>
  <w:num w:numId="2" w16cid:durableId="1961569264">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 w16cid:durableId="596865589">
    <w:abstractNumId w:val="1"/>
    <w:lvlOverride w:ilvl="2">
      <w:lvl w:ilvl="2">
        <w:numFmt w:val="decimal"/>
        <w:lvlText w:val="%3."/>
        <w:lvlJc w:val="left"/>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 w16cid:durableId="1592278665">
    <w:abstractNumId w:val="0"/>
  </w:num>
  <w:num w:numId="5" w16cid:durableId="1434666439">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6" w16cid:durableId="1092236511">
    <w:abstractNumId w:val="0"/>
    <w:lvlOverride w:ilvl="2">
      <w:lvl w:ilvl="2">
        <w:numFmt w:val="decimal"/>
        <w:lvlText w:val="%3."/>
        <w:lvlJc w:val="left"/>
      </w:lvl>
    </w:lvlOverride>
    <w:lvlOverride w:ilvl="3">
      <w:lvl w:ilvl="3">
        <w:numFmt w:val="bullet"/>
        <w:lvlText w:val=""/>
        <w:lvlJc w:val="left"/>
        <w:pPr>
          <w:tabs>
            <w:tab w:val="num" w:pos="2880"/>
          </w:tabs>
          <w:ind w:left="28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AD"/>
    <w:rsid w:val="00112B24"/>
    <w:rsid w:val="002623DF"/>
    <w:rsid w:val="00420F9D"/>
    <w:rsid w:val="00432F7E"/>
    <w:rsid w:val="00467AA9"/>
    <w:rsid w:val="0059081D"/>
    <w:rsid w:val="006F2725"/>
    <w:rsid w:val="007318CE"/>
    <w:rsid w:val="0075741A"/>
    <w:rsid w:val="007A7AAD"/>
    <w:rsid w:val="007E44E0"/>
    <w:rsid w:val="00814BAC"/>
    <w:rsid w:val="00821A16"/>
    <w:rsid w:val="008C14F1"/>
    <w:rsid w:val="009E41B9"/>
    <w:rsid w:val="00BE43A8"/>
    <w:rsid w:val="00C25370"/>
    <w:rsid w:val="00CD5EE6"/>
    <w:rsid w:val="00D3113F"/>
    <w:rsid w:val="00DA5F1B"/>
    <w:rsid w:val="00F20FA0"/>
    <w:rsid w:val="00F3088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8B08"/>
  <w15:chartTrackingRefBased/>
  <w15:docId w15:val="{80EE89D3-3167-4428-BE27-5A5DCA8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8CE"/>
  </w:style>
  <w:style w:type="paragraph" w:styleId="Footer">
    <w:name w:val="footer"/>
    <w:basedOn w:val="Normal"/>
    <w:link w:val="FooterChar"/>
    <w:uiPriority w:val="99"/>
    <w:unhideWhenUsed/>
    <w:rsid w:val="00731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8CE"/>
  </w:style>
  <w:style w:type="paragraph" w:styleId="NormalWeb">
    <w:name w:val="Normal (Web)"/>
    <w:basedOn w:val="Normal"/>
    <w:uiPriority w:val="99"/>
    <w:semiHidden/>
    <w:unhideWhenUsed/>
    <w:rsid w:val="00CD5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D5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26158">
      <w:bodyDiv w:val="1"/>
      <w:marLeft w:val="0"/>
      <w:marRight w:val="0"/>
      <w:marTop w:val="0"/>
      <w:marBottom w:val="0"/>
      <w:divBdr>
        <w:top w:val="none" w:sz="0" w:space="0" w:color="auto"/>
        <w:left w:val="none" w:sz="0" w:space="0" w:color="auto"/>
        <w:bottom w:val="none" w:sz="0" w:space="0" w:color="auto"/>
        <w:right w:val="none" w:sz="0" w:space="0" w:color="auto"/>
      </w:divBdr>
    </w:div>
    <w:div w:id="655492727">
      <w:bodyDiv w:val="1"/>
      <w:marLeft w:val="0"/>
      <w:marRight w:val="0"/>
      <w:marTop w:val="0"/>
      <w:marBottom w:val="0"/>
      <w:divBdr>
        <w:top w:val="none" w:sz="0" w:space="0" w:color="auto"/>
        <w:left w:val="none" w:sz="0" w:space="0" w:color="auto"/>
        <w:bottom w:val="none" w:sz="0" w:space="0" w:color="auto"/>
        <w:right w:val="none" w:sz="0" w:space="0" w:color="auto"/>
      </w:divBdr>
    </w:div>
    <w:div w:id="677536126">
      <w:bodyDiv w:val="1"/>
      <w:marLeft w:val="0"/>
      <w:marRight w:val="0"/>
      <w:marTop w:val="0"/>
      <w:marBottom w:val="0"/>
      <w:divBdr>
        <w:top w:val="none" w:sz="0" w:space="0" w:color="auto"/>
        <w:left w:val="none" w:sz="0" w:space="0" w:color="auto"/>
        <w:bottom w:val="none" w:sz="0" w:space="0" w:color="auto"/>
        <w:right w:val="none" w:sz="0" w:space="0" w:color="auto"/>
      </w:divBdr>
    </w:div>
    <w:div w:id="1071855650">
      <w:bodyDiv w:val="1"/>
      <w:marLeft w:val="0"/>
      <w:marRight w:val="0"/>
      <w:marTop w:val="0"/>
      <w:marBottom w:val="0"/>
      <w:divBdr>
        <w:top w:val="none" w:sz="0" w:space="0" w:color="auto"/>
        <w:left w:val="none" w:sz="0" w:space="0" w:color="auto"/>
        <w:bottom w:val="none" w:sz="0" w:space="0" w:color="auto"/>
        <w:right w:val="none" w:sz="0" w:space="0" w:color="auto"/>
      </w:divBdr>
    </w:div>
    <w:div w:id="18587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6d8ad9-95e2-4c85-bc74-2fde39da5327" origin="userSelected"/>
</file>

<file path=customXml/itemProps1.xml><?xml version="1.0" encoding="utf-8"?>
<ds:datastoreItem xmlns:ds="http://schemas.openxmlformats.org/officeDocument/2006/customXml" ds:itemID="{2A5BA215-1847-4D9D-8754-4D8DBD4F0E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Federal Tax Authority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Alshamsi</dc:creator>
  <cp:keywords/>
  <dc:description/>
  <cp:lastModifiedBy>Sourav Sharma</cp:lastModifiedBy>
  <cp:revision>1</cp:revision>
  <dcterms:created xsi:type="dcterms:W3CDTF">2025-10-17T06:59:00Z</dcterms:created>
  <dcterms:modified xsi:type="dcterms:W3CDTF">2025-10-17T06:59:00Z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51b51f8c-2db0-4648-b870-4b233aff75df</vt:lpwstr>
  </property>
  <property fmtid="{D5CDD505-2E9C-101B-9397-08002B2CF9AE}" pid="3" name="bjSaver">
    <vt:lpwstr>fF+1HlcaOAnLHonT2agyX7RyZNT9vMl3</vt:lpwstr>
  </property>
  <property fmtid="{D5CDD505-2E9C-101B-9397-08002B2CF9AE}" pid="4" name="bjDocumentSecurityLabel">
    <vt:lpwstr>Select Classification Label</vt:lpwstr>
  </property>
  <property fmtid="{D5CDD505-2E9C-101B-9397-08002B2CF9AE}" pid="5" name="bjClsUserRVM">
    <vt:lpwstr>[]</vt:lpwstr>
  </property>
</Properties>
</file>